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B717" w14:textId="38F0F42D" w:rsidR="00051975" w:rsidRPr="0062411B" w:rsidRDefault="00051975" w:rsidP="00051975">
      <w:pPr>
        <w:ind w:left="720" w:hanging="720"/>
        <w:jc w:val="both"/>
      </w:pPr>
    </w:p>
    <w:p w14:paraId="7B70C2BF" w14:textId="05D97239" w:rsidR="0062411B" w:rsidRPr="0011211A" w:rsidRDefault="0062411B" w:rsidP="0062411B">
      <w:pPr>
        <w:pStyle w:val="Ttulo1"/>
        <w:jc w:val="center"/>
        <w:rPr>
          <w:rFonts w:asciiTheme="majorHAnsi" w:hAnsiTheme="majorHAnsi" w:cstheme="majorHAnsi"/>
          <w:sz w:val="28"/>
          <w:szCs w:val="28"/>
        </w:rPr>
      </w:pPr>
      <w:r w:rsidRPr="0011211A">
        <w:rPr>
          <w:rFonts w:asciiTheme="majorHAnsi" w:hAnsiTheme="majorHAnsi" w:cstheme="majorHAnsi"/>
          <w:sz w:val="28"/>
          <w:szCs w:val="28"/>
        </w:rPr>
        <w:t>Food Delivery Day vuelve a BA Ferial con más empresas y grandes referentes de la gastronomía</w:t>
      </w:r>
    </w:p>
    <w:p w14:paraId="2FBE3F50" w14:textId="0E5B924B" w:rsidR="00983D77" w:rsidRDefault="0062411B" w:rsidP="00983D77">
      <w:pPr>
        <w:pStyle w:val="NormalWeb"/>
        <w:jc w:val="center"/>
        <w:rPr>
          <w:rFonts w:asciiTheme="majorHAnsi" w:hAnsiTheme="majorHAnsi" w:cstheme="majorHAnsi"/>
        </w:rPr>
      </w:pPr>
      <w:r w:rsidRPr="0062411B">
        <w:rPr>
          <w:rStyle w:val="nfasis"/>
          <w:rFonts w:asciiTheme="majorHAnsi" w:hAnsiTheme="majorHAnsi" w:cstheme="majorHAnsi"/>
        </w:rPr>
        <w:t xml:space="preserve">La segunda edición del encuentro de la industria del delivery se realizará el 12 de noviembre, de 9 a 18 h. Tras reunir a 1.400 asistentes en su debut, el evento amplía su espacio de exposición y suma conferencias, talleres prácticos y </w:t>
      </w:r>
      <w:r w:rsidR="00983D77">
        <w:rPr>
          <w:rStyle w:val="nfasis"/>
          <w:rFonts w:asciiTheme="majorHAnsi" w:hAnsiTheme="majorHAnsi" w:cstheme="majorHAnsi"/>
        </w:rPr>
        <w:t xml:space="preserve">sortea </w:t>
      </w:r>
      <w:r w:rsidRPr="0062411B">
        <w:rPr>
          <w:rStyle w:val="nfasis"/>
          <w:rFonts w:asciiTheme="majorHAnsi" w:hAnsiTheme="majorHAnsi" w:cstheme="majorHAnsi"/>
        </w:rPr>
        <w:t>mentorías exclusivas con líderes del sector.</w:t>
      </w:r>
    </w:p>
    <w:p w14:paraId="2D10E1D1" w14:textId="77777777" w:rsidR="00983D77" w:rsidRPr="00983D77" w:rsidRDefault="00983D77" w:rsidP="0011211A">
      <w:pPr>
        <w:pStyle w:val="NormalWeb"/>
        <w:jc w:val="both"/>
        <w:rPr>
          <w:rFonts w:asciiTheme="majorHAnsi" w:hAnsiTheme="majorHAnsi" w:cstheme="majorHAnsi"/>
        </w:rPr>
      </w:pPr>
      <w:r w:rsidRPr="00983D77">
        <w:rPr>
          <w:rFonts w:asciiTheme="majorHAnsi" w:hAnsiTheme="majorHAnsi" w:cstheme="majorHAnsi"/>
        </w:rPr>
        <w:t xml:space="preserve">El próximo </w:t>
      </w:r>
      <w:r w:rsidRPr="00983D77">
        <w:rPr>
          <w:rFonts w:asciiTheme="majorHAnsi" w:hAnsiTheme="majorHAnsi" w:cstheme="majorHAnsi"/>
          <w:b/>
          <w:bCs/>
        </w:rPr>
        <w:t>jueves 12 de noviembre</w:t>
      </w:r>
      <w:r w:rsidRPr="00983D77">
        <w:rPr>
          <w:rFonts w:asciiTheme="majorHAnsi" w:hAnsiTheme="majorHAnsi" w:cstheme="majorHAnsi"/>
        </w:rPr>
        <w:t xml:space="preserve">, </w:t>
      </w:r>
      <w:r w:rsidRPr="00983D77">
        <w:rPr>
          <w:rFonts w:asciiTheme="majorHAnsi" w:hAnsiTheme="majorHAnsi" w:cstheme="majorHAnsi"/>
          <w:b/>
          <w:bCs/>
        </w:rPr>
        <w:t>BA Ferial será sede de Food Delivery Day</w:t>
      </w:r>
      <w:r w:rsidRPr="00983D77">
        <w:rPr>
          <w:rFonts w:asciiTheme="majorHAnsi" w:hAnsiTheme="majorHAnsi" w:cstheme="majorHAnsi"/>
        </w:rPr>
        <w:t xml:space="preserve"> por primera vez. El encuentro, que reúne a empresas, emprendedores y profesionales del ecosistema gastronómico y del delivery, celebrará su segunda edición con una propuesta ampliada, más espacios de exposición y una agenda enfocada en la innovación, las tendencias y las oportunidades de negocio. Tras una primera edición que convocó a 1.400 asistentes, el </w:t>
      </w:r>
      <w:r w:rsidRPr="00983D77">
        <w:rPr>
          <w:rFonts w:asciiTheme="majorHAnsi" w:hAnsiTheme="majorHAnsi" w:cstheme="majorHAnsi"/>
          <w:b/>
          <w:bCs/>
        </w:rPr>
        <w:t>evento continúa creciendo y suma nuevas propuestas</w:t>
      </w:r>
      <w:r w:rsidRPr="00983D77">
        <w:rPr>
          <w:rFonts w:asciiTheme="majorHAnsi" w:hAnsiTheme="majorHAnsi" w:cstheme="majorHAnsi"/>
        </w:rPr>
        <w:t xml:space="preserve"> para conectar a los principales referentes de la industria.</w:t>
      </w:r>
    </w:p>
    <w:p w14:paraId="20884383" w14:textId="1AC24CEF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 xml:space="preserve">En marzo de 2026, la primera edición convocó a 1.400 asistentes y contó con 16 stands. Para esta nueva jornada, </w:t>
      </w:r>
      <w:r w:rsidRPr="008C43E4">
        <w:rPr>
          <w:rFonts w:asciiTheme="majorHAnsi" w:hAnsiTheme="majorHAnsi" w:cstheme="majorHAnsi"/>
          <w:b/>
          <w:bCs/>
        </w:rPr>
        <w:t>la organización proyecta recibir entre 1.</w:t>
      </w:r>
      <w:r w:rsidR="00983D77">
        <w:rPr>
          <w:rFonts w:asciiTheme="majorHAnsi" w:hAnsiTheme="majorHAnsi" w:cstheme="majorHAnsi"/>
          <w:b/>
          <w:bCs/>
        </w:rPr>
        <w:t>6</w:t>
      </w:r>
      <w:r w:rsidRPr="008C43E4">
        <w:rPr>
          <w:rFonts w:asciiTheme="majorHAnsi" w:hAnsiTheme="majorHAnsi" w:cstheme="majorHAnsi"/>
          <w:b/>
          <w:bCs/>
        </w:rPr>
        <w:t>00 y 2.</w:t>
      </w:r>
      <w:r w:rsidR="00983D77">
        <w:rPr>
          <w:rFonts w:asciiTheme="majorHAnsi" w:hAnsiTheme="majorHAnsi" w:cstheme="majorHAnsi"/>
          <w:b/>
          <w:bCs/>
        </w:rPr>
        <w:t>0</w:t>
      </w:r>
      <w:r w:rsidRPr="008C43E4">
        <w:rPr>
          <w:rFonts w:asciiTheme="majorHAnsi" w:hAnsiTheme="majorHAnsi" w:cstheme="majorHAnsi"/>
          <w:b/>
          <w:bCs/>
        </w:rPr>
        <w:t xml:space="preserve">00 visitantes y alcanzar aproximadamente </w:t>
      </w:r>
      <w:r w:rsidR="00983D77">
        <w:rPr>
          <w:rFonts w:asciiTheme="majorHAnsi" w:hAnsiTheme="majorHAnsi" w:cstheme="majorHAnsi"/>
          <w:b/>
          <w:bCs/>
        </w:rPr>
        <w:t>35</w:t>
      </w:r>
      <w:r w:rsidRPr="008C43E4">
        <w:rPr>
          <w:rFonts w:asciiTheme="majorHAnsi" w:hAnsiTheme="majorHAnsi" w:cstheme="majorHAnsi"/>
          <w:b/>
          <w:bCs/>
        </w:rPr>
        <w:t xml:space="preserve"> espacios de exposición.</w:t>
      </w:r>
      <w:r w:rsidRPr="0062411B">
        <w:rPr>
          <w:rFonts w:asciiTheme="majorHAnsi" w:hAnsiTheme="majorHAnsi" w:cstheme="majorHAnsi"/>
        </w:rPr>
        <w:t xml:space="preserve"> El crecimiento en la participación de empresas y sponsors motivó la incorporación de nuevos pabellones en el predio.</w:t>
      </w:r>
    </w:p>
    <w:p w14:paraId="2692BFB3" w14:textId="3C3F9B52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>Entre las compañías participantes estarán</w:t>
      </w:r>
      <w:r w:rsidR="008C43E4">
        <w:rPr>
          <w:rFonts w:asciiTheme="majorHAnsi" w:hAnsiTheme="majorHAnsi" w:cstheme="majorHAnsi"/>
        </w:rPr>
        <w:t>:</w:t>
      </w:r>
      <w:r w:rsidRPr="0062411B">
        <w:rPr>
          <w:rFonts w:asciiTheme="majorHAnsi" w:hAnsiTheme="majorHAnsi" w:cstheme="majorHAnsi"/>
        </w:rPr>
        <w:t xml:space="preserve"> Rappi, Mercado Libre, Uber, McCain, Milkaut, Kimberly-Clark, Atomic Kitchens, Brandpack y DataLive, entre otras.</w:t>
      </w:r>
    </w:p>
    <w:p w14:paraId="66D0F7F6" w14:textId="77777777" w:rsidR="0062411B" w:rsidRPr="0062411B" w:rsidRDefault="0062411B" w:rsidP="0062411B">
      <w:pPr>
        <w:pStyle w:val="Ttulo3"/>
        <w:rPr>
          <w:rFonts w:asciiTheme="majorHAnsi" w:hAnsiTheme="majorHAnsi" w:cstheme="majorHAnsi"/>
          <w:sz w:val="24"/>
          <w:szCs w:val="24"/>
        </w:rPr>
      </w:pPr>
      <w:r w:rsidRPr="0062411B">
        <w:rPr>
          <w:rFonts w:asciiTheme="majorHAnsi" w:hAnsiTheme="majorHAnsi" w:cstheme="majorHAnsi"/>
          <w:sz w:val="24"/>
          <w:szCs w:val="24"/>
        </w:rPr>
        <w:t>Del futuro del delivery a las herramientas para hacer crecer los negocios</w:t>
      </w:r>
    </w:p>
    <w:p w14:paraId="79C59292" w14:textId="7777777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 xml:space="preserve">La </w:t>
      </w:r>
      <w:r w:rsidRPr="008C43E4">
        <w:rPr>
          <w:rFonts w:asciiTheme="majorHAnsi" w:hAnsiTheme="majorHAnsi" w:cstheme="majorHAnsi"/>
          <w:b/>
          <w:bCs/>
        </w:rPr>
        <w:t>agenda de conferencias reunirá a ejecutivos de grandes compañías, emprendedores, especialistas e influencers gastronómicos</w:t>
      </w:r>
      <w:r w:rsidRPr="0062411B">
        <w:rPr>
          <w:rFonts w:asciiTheme="majorHAnsi" w:hAnsiTheme="majorHAnsi" w:cstheme="majorHAnsi"/>
        </w:rPr>
        <w:t>. Entre los referentes confirmados se destacan Franco Lena, CEO de Rappi Argentina y Uruguay; Matías Laks, CEO de Rappi Colombia; Uriel Krimer, CEO de Atomic Kitchens; Francisco “Chicho” Matarazzo, Head de Delivery de Mercado Libre; y Juan Martín Cappellini, Head de Uber Eats para Argentina.</w:t>
      </w:r>
    </w:p>
    <w:p w14:paraId="2B94F50F" w14:textId="7777777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>Las exposiciones abordarán el futuro del delivery, la inteligencia de datos, la automatización de procesos, la logística de última milla y las nuevas estrategias para captar y fidelizar clientes. También habrá espacio para analizar el crecimiento de las marcas virtuales y las oportunidades que ofrecen la tecnología y los nuevos hábitos de consumo.</w:t>
      </w:r>
    </w:p>
    <w:p w14:paraId="0C8A0A68" w14:textId="7777777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lastRenderedPageBreak/>
        <w:t xml:space="preserve">Una de las </w:t>
      </w:r>
      <w:r w:rsidRPr="00FC463D">
        <w:rPr>
          <w:rFonts w:asciiTheme="majorHAnsi" w:hAnsiTheme="majorHAnsi" w:cstheme="majorHAnsi"/>
          <w:b/>
          <w:bCs/>
        </w:rPr>
        <w:t xml:space="preserve">principales novedades será la incorporación de talleres con herramientas prácticas para aplicar directamente en los negocios gastronómicos. </w:t>
      </w:r>
      <w:r w:rsidRPr="0062411B">
        <w:rPr>
          <w:rFonts w:asciiTheme="majorHAnsi" w:hAnsiTheme="majorHAnsi" w:cstheme="majorHAnsi"/>
        </w:rPr>
        <w:t>Además, se sortearán mentorías exclusivas con Franco Lena, Francisco Matarazzo y Juan Martín Cappellini, que permitirán a los asistentes recibir asesoramiento personalizado de referentes de la industria.</w:t>
      </w:r>
    </w:p>
    <w:p w14:paraId="26BDF5F9" w14:textId="7777777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 xml:space="preserve">Desde la organización destacaron que </w:t>
      </w:r>
      <w:r w:rsidRPr="00D44D5E">
        <w:rPr>
          <w:rFonts w:asciiTheme="majorHAnsi" w:hAnsiTheme="majorHAnsi" w:cstheme="majorHAnsi"/>
          <w:b/>
          <w:bCs/>
        </w:rPr>
        <w:t>el objetivo es acercar a los grandes líderes del sector a los emprendedores y empresarios gastronómicos</w:t>
      </w:r>
      <w:r w:rsidRPr="0062411B">
        <w:rPr>
          <w:rFonts w:asciiTheme="majorHAnsi" w:hAnsiTheme="majorHAnsi" w:cstheme="majorHAnsi"/>
        </w:rPr>
        <w:t xml:space="preserve">, generando oportunidades de intercambio y aprendizaje. En ese sentido, señalaron: </w:t>
      </w:r>
      <w:r w:rsidRPr="0062411B">
        <w:rPr>
          <w:rStyle w:val="nfasis"/>
          <w:rFonts w:asciiTheme="majorHAnsi" w:hAnsiTheme="majorHAnsi" w:cstheme="majorHAnsi"/>
        </w:rPr>
        <w:t>“La invitación es a que cada asistente se lleve ideas concretas, nuevos contactos y herramientas que pueda aplicar en su propio negocio”.</w:t>
      </w:r>
    </w:p>
    <w:p w14:paraId="60922227" w14:textId="77777777" w:rsidR="0062411B" w:rsidRPr="0062411B" w:rsidRDefault="0062411B" w:rsidP="0062411B">
      <w:pPr>
        <w:pStyle w:val="Ttulo3"/>
        <w:rPr>
          <w:rFonts w:asciiTheme="majorHAnsi" w:hAnsiTheme="majorHAnsi" w:cstheme="majorHAnsi"/>
          <w:sz w:val="24"/>
          <w:szCs w:val="24"/>
        </w:rPr>
      </w:pPr>
      <w:r w:rsidRPr="0062411B">
        <w:rPr>
          <w:rFonts w:asciiTheme="majorHAnsi" w:hAnsiTheme="majorHAnsi" w:cstheme="majorHAnsi"/>
          <w:sz w:val="24"/>
          <w:szCs w:val="24"/>
        </w:rPr>
        <w:t>Un punto de encuentro para la industria gastronómica</w:t>
      </w:r>
    </w:p>
    <w:p w14:paraId="6135240F" w14:textId="7777777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D44D5E">
        <w:rPr>
          <w:rFonts w:asciiTheme="majorHAnsi" w:hAnsiTheme="majorHAnsi" w:cstheme="majorHAnsi"/>
          <w:b/>
          <w:bCs/>
        </w:rPr>
        <w:t>Food Delivery Day</w:t>
      </w:r>
      <w:r w:rsidRPr="0062411B">
        <w:rPr>
          <w:rFonts w:asciiTheme="majorHAnsi" w:hAnsiTheme="majorHAnsi" w:cstheme="majorHAnsi"/>
        </w:rPr>
        <w:t xml:space="preserve"> está dirigido especialmente a dueños de restaurantes, responsables de operaciones, gerentes comerciales, emprendedores y ejecutivos de empresas vinculadas al sector.</w:t>
      </w:r>
    </w:p>
    <w:p w14:paraId="4EB530E2" w14:textId="1A6A70C2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Style w:val="nfasis"/>
          <w:rFonts w:asciiTheme="majorHAnsi" w:hAnsiTheme="majorHAnsi" w:cstheme="majorHAnsi"/>
        </w:rPr>
        <w:t>“El futuro de la gastronomía se construye a través de la innovación, la colaboración y la incorporación de nuevas herramientas de negocio”</w:t>
      </w:r>
      <w:r w:rsidRPr="0062411B">
        <w:rPr>
          <w:rFonts w:asciiTheme="majorHAnsi" w:hAnsiTheme="majorHAnsi" w:cstheme="majorHAnsi"/>
        </w:rPr>
        <w:t xml:space="preserve">, expresaron </w:t>
      </w:r>
      <w:r w:rsidR="00D44D5E">
        <w:rPr>
          <w:rFonts w:asciiTheme="majorHAnsi" w:hAnsiTheme="majorHAnsi" w:cstheme="majorHAnsi"/>
        </w:rPr>
        <w:t>los organizadores.</w:t>
      </w:r>
    </w:p>
    <w:p w14:paraId="18213B5A" w14:textId="4843B257" w:rsidR="0062411B" w:rsidRPr="0062411B" w:rsidRDefault="0062411B" w:rsidP="0011211A">
      <w:pPr>
        <w:pStyle w:val="NormalWeb"/>
        <w:jc w:val="both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 xml:space="preserve">Con esta segunda edición, </w:t>
      </w:r>
      <w:r w:rsidR="00D44D5E" w:rsidRPr="00D44D5E">
        <w:rPr>
          <w:rFonts w:asciiTheme="majorHAnsi" w:hAnsiTheme="majorHAnsi" w:cstheme="majorHAnsi"/>
          <w:b/>
          <w:bCs/>
        </w:rPr>
        <w:t>BA Ferial</w:t>
      </w:r>
      <w:r w:rsidRPr="0062411B">
        <w:rPr>
          <w:rFonts w:asciiTheme="majorHAnsi" w:hAnsiTheme="majorHAnsi" w:cstheme="majorHAnsi"/>
        </w:rPr>
        <w:t xml:space="preserve"> vuelve a recibir una propuesta que combina </w:t>
      </w:r>
      <w:r w:rsidRPr="00D44D5E">
        <w:rPr>
          <w:rFonts w:asciiTheme="majorHAnsi" w:hAnsiTheme="majorHAnsi" w:cstheme="majorHAnsi"/>
          <w:b/>
          <w:bCs/>
        </w:rPr>
        <w:t>capacitación, tecnología y oportunidades comerciales</w:t>
      </w:r>
      <w:r w:rsidRPr="0062411B">
        <w:rPr>
          <w:rFonts w:asciiTheme="majorHAnsi" w:hAnsiTheme="majorHAnsi" w:cstheme="majorHAnsi"/>
        </w:rPr>
        <w:t>, consolidándose como un espacio de encuentro para los protagonistas de una industria en constante transformación.</w:t>
      </w:r>
    </w:p>
    <w:p w14:paraId="5E563BC1" w14:textId="77777777" w:rsidR="0062411B" w:rsidRPr="0062411B" w:rsidRDefault="0062411B" w:rsidP="0062411B">
      <w:pPr>
        <w:pStyle w:val="Ttulo3"/>
        <w:rPr>
          <w:rFonts w:asciiTheme="majorHAnsi" w:hAnsiTheme="majorHAnsi" w:cstheme="majorHAnsi"/>
          <w:sz w:val="24"/>
          <w:szCs w:val="24"/>
        </w:rPr>
      </w:pPr>
      <w:r w:rsidRPr="0062411B">
        <w:rPr>
          <w:rFonts w:asciiTheme="majorHAnsi" w:hAnsiTheme="majorHAnsi" w:cstheme="majorHAnsi"/>
          <w:sz w:val="24"/>
          <w:szCs w:val="24"/>
        </w:rPr>
        <w:t>Información para asistir</w:t>
      </w:r>
    </w:p>
    <w:p w14:paraId="2D3F3C26" w14:textId="300EF2BC" w:rsidR="0062411B" w:rsidRPr="0062411B" w:rsidRDefault="0062411B" w:rsidP="00D44D5E">
      <w:pPr>
        <w:pStyle w:val="NormalWeb"/>
        <w:rPr>
          <w:rFonts w:asciiTheme="majorHAnsi" w:hAnsiTheme="majorHAnsi" w:cstheme="majorHAnsi"/>
        </w:rPr>
      </w:pPr>
      <w:r w:rsidRPr="0062411B">
        <w:rPr>
          <w:rFonts w:asciiTheme="majorHAnsi" w:hAnsiTheme="majorHAnsi" w:cstheme="majorHAnsi"/>
        </w:rPr>
        <w:t xml:space="preserve">La segunda edición de </w:t>
      </w:r>
      <w:r w:rsidRPr="00D44D5E">
        <w:rPr>
          <w:rFonts w:asciiTheme="majorHAnsi" w:hAnsiTheme="majorHAnsi" w:cstheme="majorHAnsi"/>
          <w:b/>
          <w:bCs/>
        </w:rPr>
        <w:t xml:space="preserve">Food Delivery Day </w:t>
      </w:r>
      <w:r w:rsidRPr="0062411B">
        <w:rPr>
          <w:rFonts w:asciiTheme="majorHAnsi" w:hAnsiTheme="majorHAnsi" w:cstheme="majorHAnsi"/>
        </w:rPr>
        <w:t xml:space="preserve">se realizará el </w:t>
      </w:r>
      <w:r w:rsidRPr="00D44D5E">
        <w:rPr>
          <w:rFonts w:asciiTheme="majorHAnsi" w:hAnsiTheme="majorHAnsi" w:cstheme="majorHAnsi"/>
          <w:b/>
          <w:bCs/>
        </w:rPr>
        <w:t>jueves 12 de noviembre</w:t>
      </w:r>
      <w:r w:rsidRPr="0062411B">
        <w:rPr>
          <w:rFonts w:asciiTheme="majorHAnsi" w:hAnsiTheme="majorHAnsi" w:cstheme="majorHAnsi"/>
        </w:rPr>
        <w:t xml:space="preserve"> de 2026, de </w:t>
      </w:r>
      <w:r w:rsidRPr="00D44D5E">
        <w:rPr>
          <w:rFonts w:asciiTheme="majorHAnsi" w:hAnsiTheme="majorHAnsi" w:cstheme="majorHAnsi"/>
          <w:b/>
          <w:bCs/>
        </w:rPr>
        <w:t>9 a 18 h</w:t>
      </w:r>
      <w:r w:rsidRPr="0062411B">
        <w:rPr>
          <w:rFonts w:asciiTheme="majorHAnsi" w:hAnsiTheme="majorHAnsi" w:cstheme="majorHAnsi"/>
        </w:rPr>
        <w:t xml:space="preserve">, </w:t>
      </w:r>
      <w:r w:rsidR="00D44D5E">
        <w:rPr>
          <w:rFonts w:asciiTheme="majorHAnsi" w:hAnsiTheme="majorHAnsi" w:cstheme="majorHAnsi"/>
        </w:rPr>
        <w:t xml:space="preserve">en el </w:t>
      </w:r>
      <w:r w:rsidR="00D44D5E" w:rsidRPr="00D44D5E">
        <w:rPr>
          <w:rFonts w:asciiTheme="majorHAnsi" w:hAnsiTheme="majorHAnsi" w:cstheme="majorHAnsi"/>
          <w:b/>
          <w:bCs/>
        </w:rPr>
        <w:t>pabellón 4</w:t>
      </w:r>
      <w:r w:rsidR="00D44D5E">
        <w:rPr>
          <w:rFonts w:asciiTheme="majorHAnsi" w:hAnsiTheme="majorHAnsi" w:cstheme="majorHAnsi"/>
        </w:rPr>
        <w:t xml:space="preserve"> del predio de </w:t>
      </w:r>
      <w:r w:rsidR="00D44D5E" w:rsidRPr="00D44D5E">
        <w:rPr>
          <w:rFonts w:asciiTheme="majorHAnsi" w:hAnsiTheme="majorHAnsi" w:cstheme="majorHAnsi"/>
          <w:b/>
          <w:bCs/>
        </w:rPr>
        <w:t>BA Ferial</w:t>
      </w:r>
      <w:r w:rsidRPr="00D44D5E">
        <w:rPr>
          <w:rFonts w:asciiTheme="majorHAnsi" w:hAnsiTheme="majorHAnsi" w:cstheme="majorHAnsi"/>
          <w:b/>
          <w:bCs/>
        </w:rPr>
        <w:t xml:space="preserve">, </w:t>
      </w:r>
      <w:r w:rsidR="00D44D5E" w:rsidRPr="00D44D5E">
        <w:rPr>
          <w:rFonts w:asciiTheme="majorHAnsi" w:hAnsiTheme="majorHAnsi" w:cstheme="majorHAnsi"/>
          <w:b/>
          <w:bCs/>
        </w:rPr>
        <w:t>Av. Costanera Rafael Obligado 1221</w:t>
      </w:r>
      <w:r w:rsidR="00D44D5E">
        <w:rPr>
          <w:rFonts w:asciiTheme="majorHAnsi" w:hAnsiTheme="majorHAnsi" w:cstheme="majorHAnsi"/>
        </w:rPr>
        <w:t xml:space="preserve">, </w:t>
      </w:r>
      <w:r w:rsidR="00D44D5E" w:rsidRPr="00D44D5E">
        <w:rPr>
          <w:rFonts w:asciiTheme="majorHAnsi" w:hAnsiTheme="majorHAnsi" w:cstheme="majorHAnsi"/>
        </w:rPr>
        <w:t>C.A.B.A.</w:t>
      </w:r>
      <w:r w:rsidR="00D44D5E">
        <w:rPr>
          <w:rFonts w:asciiTheme="majorHAnsi" w:hAnsiTheme="majorHAnsi" w:cstheme="majorHAnsi"/>
        </w:rPr>
        <w:t xml:space="preserve"> </w:t>
      </w:r>
    </w:p>
    <w:p w14:paraId="0ED43705" w14:textId="77777777" w:rsidR="00DC0702" w:rsidRPr="0062411B" w:rsidRDefault="00DC0702" w:rsidP="00051975">
      <w:pPr>
        <w:ind w:left="720" w:hanging="720"/>
        <w:jc w:val="both"/>
        <w:rPr>
          <w:rFonts w:asciiTheme="majorHAnsi" w:hAnsiTheme="majorHAnsi" w:cstheme="majorHAnsi"/>
        </w:rPr>
      </w:pPr>
    </w:p>
    <w:sectPr w:rsidR="00DC0702" w:rsidRPr="006241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8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AD6DF" w14:textId="77777777" w:rsidR="000C2800" w:rsidRDefault="000C2800">
      <w:r>
        <w:separator/>
      </w:r>
    </w:p>
  </w:endnote>
  <w:endnote w:type="continuationSeparator" w:id="0">
    <w:p w14:paraId="1AAA02EA" w14:textId="77777777" w:rsidR="000C2800" w:rsidRDefault="000C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158A9AF-69D0-4540-AE08-E3E7075621B7}"/>
    <w:embedBold r:id="rId2" w:fontKey="{D89AC6A9-63EE-4F66-918F-8643C504CE6E}"/>
    <w:embedItalic r:id="rId3" w:fontKey="{48492E2B-074F-4617-B750-ECF83D38FE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8518FD5-10E7-4E36-9D2E-C51917FD12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A8384FF-4662-4098-8001-D0BF8FBDB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8CA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F66C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2072B652" wp14:editId="6BC92886">
          <wp:extent cx="7957775" cy="80246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B43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DE004" w14:textId="77777777" w:rsidR="000C2800" w:rsidRDefault="000C2800">
      <w:r>
        <w:separator/>
      </w:r>
    </w:p>
  </w:footnote>
  <w:footnote w:type="continuationSeparator" w:id="0">
    <w:p w14:paraId="5313C88A" w14:textId="77777777" w:rsidR="000C2800" w:rsidRDefault="000C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948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BA1" w14:textId="77777777" w:rsidR="00301C6D" w:rsidRDefault="000438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408B37BF" wp14:editId="37E67DBE">
          <wp:extent cx="7833727" cy="18563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3727" cy="1856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E84" w14:textId="77777777" w:rsidR="00301C6D" w:rsidRDefault="00301C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022A"/>
    <w:multiLevelType w:val="multilevel"/>
    <w:tmpl w:val="6710397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3969A8"/>
    <w:multiLevelType w:val="multilevel"/>
    <w:tmpl w:val="1C8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E586D"/>
    <w:multiLevelType w:val="multilevel"/>
    <w:tmpl w:val="1D4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04829"/>
    <w:multiLevelType w:val="hybridMultilevel"/>
    <w:tmpl w:val="9C7235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43C06"/>
    <w:multiLevelType w:val="multilevel"/>
    <w:tmpl w:val="E870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6D"/>
    <w:rsid w:val="00003B31"/>
    <w:rsid w:val="0004381E"/>
    <w:rsid w:val="00051975"/>
    <w:rsid w:val="000573D3"/>
    <w:rsid w:val="00065C8A"/>
    <w:rsid w:val="000B2F5A"/>
    <w:rsid w:val="000B440C"/>
    <w:rsid w:val="000C2800"/>
    <w:rsid w:val="000F7C6F"/>
    <w:rsid w:val="00102428"/>
    <w:rsid w:val="0010543B"/>
    <w:rsid w:val="0011211A"/>
    <w:rsid w:val="001245AC"/>
    <w:rsid w:val="00145840"/>
    <w:rsid w:val="001A2B09"/>
    <w:rsid w:val="001B77D2"/>
    <w:rsid w:val="0028144D"/>
    <w:rsid w:val="002A524B"/>
    <w:rsid w:val="002A7E38"/>
    <w:rsid w:val="002C792C"/>
    <w:rsid w:val="00300B0C"/>
    <w:rsid w:val="00301C6D"/>
    <w:rsid w:val="003314FD"/>
    <w:rsid w:val="00365239"/>
    <w:rsid w:val="0037648B"/>
    <w:rsid w:val="00424205"/>
    <w:rsid w:val="00477E73"/>
    <w:rsid w:val="004870C7"/>
    <w:rsid w:val="004A08CF"/>
    <w:rsid w:val="004B09E5"/>
    <w:rsid w:val="004D6233"/>
    <w:rsid w:val="004F7249"/>
    <w:rsid w:val="00500A53"/>
    <w:rsid w:val="0051255B"/>
    <w:rsid w:val="00541CDF"/>
    <w:rsid w:val="0062411B"/>
    <w:rsid w:val="00641371"/>
    <w:rsid w:val="006532CD"/>
    <w:rsid w:val="006B7C71"/>
    <w:rsid w:val="006C15A1"/>
    <w:rsid w:val="007470B4"/>
    <w:rsid w:val="007978C0"/>
    <w:rsid w:val="007B20DA"/>
    <w:rsid w:val="007D1726"/>
    <w:rsid w:val="007D26B2"/>
    <w:rsid w:val="007F63FF"/>
    <w:rsid w:val="008231D8"/>
    <w:rsid w:val="00836D28"/>
    <w:rsid w:val="00846D83"/>
    <w:rsid w:val="00872837"/>
    <w:rsid w:val="00873628"/>
    <w:rsid w:val="008C04A9"/>
    <w:rsid w:val="008C43E4"/>
    <w:rsid w:val="00940633"/>
    <w:rsid w:val="00950B3F"/>
    <w:rsid w:val="00983D77"/>
    <w:rsid w:val="00A164CC"/>
    <w:rsid w:val="00A35BB9"/>
    <w:rsid w:val="00A44535"/>
    <w:rsid w:val="00A461E1"/>
    <w:rsid w:val="00A826F5"/>
    <w:rsid w:val="00AC1F31"/>
    <w:rsid w:val="00AF2A98"/>
    <w:rsid w:val="00AF7177"/>
    <w:rsid w:val="00B333FA"/>
    <w:rsid w:val="00B63665"/>
    <w:rsid w:val="00B82510"/>
    <w:rsid w:val="00B97C94"/>
    <w:rsid w:val="00BD6AF6"/>
    <w:rsid w:val="00C3576B"/>
    <w:rsid w:val="00C42657"/>
    <w:rsid w:val="00C51999"/>
    <w:rsid w:val="00C85142"/>
    <w:rsid w:val="00CA0EDB"/>
    <w:rsid w:val="00CA3432"/>
    <w:rsid w:val="00CA67D3"/>
    <w:rsid w:val="00CD2251"/>
    <w:rsid w:val="00CF40D8"/>
    <w:rsid w:val="00D01A42"/>
    <w:rsid w:val="00D44D5E"/>
    <w:rsid w:val="00D51276"/>
    <w:rsid w:val="00D64B59"/>
    <w:rsid w:val="00DB043D"/>
    <w:rsid w:val="00DB6895"/>
    <w:rsid w:val="00DC0702"/>
    <w:rsid w:val="00DE4A93"/>
    <w:rsid w:val="00E212C5"/>
    <w:rsid w:val="00E42E33"/>
    <w:rsid w:val="00E46DAD"/>
    <w:rsid w:val="00E70A66"/>
    <w:rsid w:val="00EC100A"/>
    <w:rsid w:val="00EC469E"/>
    <w:rsid w:val="00ED5D0D"/>
    <w:rsid w:val="00EE333E"/>
    <w:rsid w:val="00EF4066"/>
    <w:rsid w:val="00F11443"/>
    <w:rsid w:val="00F800BD"/>
    <w:rsid w:val="00F80E72"/>
    <w:rsid w:val="00F87DC7"/>
    <w:rsid w:val="00FA5D63"/>
    <w:rsid w:val="00FB2EAA"/>
    <w:rsid w:val="00FC463D"/>
    <w:rsid w:val="00FD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5FFC"/>
  <w15:docId w15:val="{FA68E687-365C-4973-9A09-6085AB23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ennegrita">
    <w:name w:val="Strong"/>
    <w:basedOn w:val="Fuentedeprrafopredeter"/>
    <w:uiPriority w:val="22"/>
    <w:qFormat/>
    <w:rsid w:val="007978C0"/>
    <w:rPr>
      <w:b/>
      <w:bCs/>
    </w:rPr>
  </w:style>
  <w:style w:type="paragraph" w:styleId="NormalWeb">
    <w:name w:val="Normal (Web)"/>
    <w:basedOn w:val="Normal"/>
    <w:uiPriority w:val="99"/>
    <w:unhideWhenUsed/>
    <w:rsid w:val="007978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DB68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1276"/>
    <w:rPr>
      <w:color w:val="605E5C"/>
      <w:shd w:val="clear" w:color="auto" w:fill="E1DFDD"/>
    </w:rPr>
  </w:style>
  <w:style w:type="character" w:customStyle="1" w:styleId="mark2onlf1rro">
    <w:name w:val="mark2onlf1rro"/>
    <w:basedOn w:val="Fuentedeprrafopredeter"/>
    <w:rsid w:val="0062411B"/>
  </w:style>
  <w:style w:type="character" w:styleId="nfasis">
    <w:name w:val="Emphasis"/>
    <w:basedOn w:val="Fuentedeprrafopredeter"/>
    <w:uiPriority w:val="20"/>
    <w:qFormat/>
    <w:rsid w:val="006241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zfl9HE6CJhi4YtWmfA47Zm0uQ==">CgMxLjA4AHIhMW84RmE1ZUdYbnFPSFU5V1dXTFFSbzlMRV9uMFBOWnJn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Antonella Schiantarelli</dc:creator>
  <cp:lastModifiedBy>Antonella  Schiantarelli</cp:lastModifiedBy>
  <cp:revision>3</cp:revision>
  <dcterms:created xsi:type="dcterms:W3CDTF">2026-11-02T20:08:00Z</dcterms:created>
  <dcterms:modified xsi:type="dcterms:W3CDTF">2026-11-03T13:36:00Z</dcterms:modified>
</cp:coreProperties>
</file>